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447"/>
        <w:gridCol w:w="5216"/>
        <w:gridCol w:w="4230"/>
      </w:tblGrid>
      <w:tr w:rsidR="0090322A" w:rsidRPr="00723870" w:rsidTr="00A24416">
        <w:tc>
          <w:tcPr>
            <w:tcW w:w="627" w:type="dxa"/>
            <w:vMerge w:val="restart"/>
            <w:shd w:val="clear" w:color="auto" w:fill="auto"/>
            <w:textDirection w:val="tbRl"/>
            <w:vAlign w:val="center"/>
          </w:tcPr>
          <w:p w:rsidR="0090322A" w:rsidRPr="00664AB0" w:rsidRDefault="00546C36" w:rsidP="0090322A">
            <w:pPr>
              <w:ind w:left="113" w:right="113"/>
              <w:rPr>
                <w:rFonts w:ascii="Calibri" w:hAnsi="Calibri" w:cs="Calibri"/>
              </w:rPr>
            </w:pPr>
            <w:r>
              <w:rPr>
                <w:rFonts w:ascii="Calibri" w:hAnsi="Calibri" w:cs="Calibri"/>
              </w:rPr>
              <w:t xml:space="preserve">Autumn </w:t>
            </w:r>
            <w:r w:rsidR="00FA1336">
              <w:rPr>
                <w:rFonts w:ascii="Calibri" w:hAnsi="Calibri" w:cs="Calibri"/>
              </w:rPr>
              <w:t>2</w:t>
            </w:r>
          </w:p>
        </w:tc>
        <w:tc>
          <w:tcPr>
            <w:tcW w:w="1447" w:type="dxa"/>
            <w:shd w:val="clear" w:color="auto" w:fill="auto"/>
          </w:tcPr>
          <w:p w:rsidR="0090322A" w:rsidRPr="0082236F" w:rsidRDefault="009A6A55" w:rsidP="0090322A">
            <w:pPr>
              <w:rPr>
                <w:rFonts w:ascii="Calibri" w:hAnsi="Calibri" w:cs="Calibri"/>
                <w:b/>
                <w:sz w:val="20"/>
                <w:szCs w:val="20"/>
              </w:rPr>
            </w:pPr>
            <w:r w:rsidRPr="0082236F">
              <w:rPr>
                <w:rFonts w:ascii="Calibri" w:hAnsi="Calibri" w:cs="Calibri"/>
                <w:b/>
                <w:szCs w:val="20"/>
              </w:rPr>
              <w:t>Music</w:t>
            </w:r>
          </w:p>
        </w:tc>
        <w:tc>
          <w:tcPr>
            <w:tcW w:w="5216" w:type="dxa"/>
            <w:shd w:val="clear" w:color="auto" w:fill="auto"/>
          </w:tcPr>
          <w:p w:rsidR="0082236F" w:rsidRPr="00A24416" w:rsidRDefault="0082236F" w:rsidP="009A6A55">
            <w:pPr>
              <w:rPr>
                <w:rFonts w:ascii="Calibri" w:hAnsi="Calibri" w:cs="Calibri"/>
                <w:b/>
                <w:color w:val="2E74B5" w:themeColor="accent1" w:themeShade="BF"/>
              </w:rPr>
            </w:pPr>
            <w:r w:rsidRPr="00A24416">
              <w:rPr>
                <w:rFonts w:ascii="Calibri" w:hAnsi="Calibri" w:cs="Calibri"/>
                <w:b/>
                <w:color w:val="2E74B5" w:themeColor="accent1" w:themeShade="BF"/>
              </w:rPr>
              <w:t>Recorder Lessons</w:t>
            </w:r>
          </w:p>
          <w:p w:rsidR="0082236F" w:rsidRPr="00A24416" w:rsidRDefault="0082236F" w:rsidP="009A6A55">
            <w:pPr>
              <w:rPr>
                <w:rFonts w:ascii="Calibri" w:hAnsi="Calibri" w:cs="Calibri"/>
              </w:rPr>
            </w:pPr>
          </w:p>
          <w:p w:rsidR="0090322A" w:rsidRPr="00A24416" w:rsidRDefault="0098660D" w:rsidP="009A6A55">
            <w:pPr>
              <w:rPr>
                <w:rFonts w:ascii="Calibri" w:hAnsi="Calibri" w:cs="Calibri"/>
              </w:rPr>
            </w:pPr>
            <w:r>
              <w:rPr>
                <w:rFonts w:ascii="Calibri" w:hAnsi="Calibri" w:cs="Calibri"/>
              </w:rPr>
              <w:t xml:space="preserve">Pupils will continue </w:t>
            </w:r>
            <w:r w:rsidR="00546C36" w:rsidRPr="00A24416">
              <w:rPr>
                <w:rFonts w:ascii="Calibri" w:hAnsi="Calibri" w:cs="Calibri"/>
              </w:rPr>
              <w:t xml:space="preserve">weekly recorder lessons. Throughout the year the children will learn how to read and play musical notation on their recorder and practice a number of tunes. </w:t>
            </w:r>
          </w:p>
          <w:p w:rsidR="00A24416" w:rsidRPr="00A24416" w:rsidRDefault="00A24416" w:rsidP="009A6A55">
            <w:pPr>
              <w:rPr>
                <w:rFonts w:ascii="Calibri" w:hAnsi="Calibri" w:cs="Calibri"/>
              </w:rPr>
            </w:pPr>
          </w:p>
          <w:p w:rsidR="00A24416" w:rsidRDefault="008E7528" w:rsidP="00A24416">
            <w:pPr>
              <w:rPr>
                <w:rFonts w:ascii="Calibri" w:hAnsi="Calibri" w:cs="Calibri"/>
                <w:b/>
                <w:color w:val="2E74B5" w:themeColor="accent1" w:themeShade="BF"/>
              </w:rPr>
            </w:pPr>
            <w:r>
              <w:rPr>
                <w:rFonts w:ascii="Calibri" w:hAnsi="Calibri" w:cs="Calibri"/>
                <w:b/>
                <w:color w:val="2E74B5" w:themeColor="accent1" w:themeShade="BF"/>
              </w:rPr>
              <w:t xml:space="preserve">The Dragon Song </w:t>
            </w:r>
          </w:p>
          <w:p w:rsidR="00BD2104" w:rsidRPr="00241A75" w:rsidRDefault="00241A75" w:rsidP="00A24416">
            <w:pPr>
              <w:rPr>
                <w:rFonts w:ascii="Calibri" w:hAnsi="Calibri" w:cs="Calibri"/>
              </w:rPr>
            </w:pPr>
            <w:r>
              <w:rPr>
                <w:rFonts w:ascii="Calibri" w:hAnsi="Calibri" w:cs="Calibri"/>
              </w:rPr>
              <w:t xml:space="preserve">Pupils will </w:t>
            </w:r>
            <w:r w:rsidR="008E7528">
              <w:rPr>
                <w:rFonts w:ascii="Calibri" w:hAnsi="Calibri" w:cs="Calibri"/>
              </w:rPr>
              <w:t xml:space="preserve">looking at The Dragon song as well as other folk songs from around the world. </w:t>
            </w:r>
          </w:p>
          <w:p w:rsidR="00A24416" w:rsidRPr="00A24416" w:rsidRDefault="00A24416" w:rsidP="00A24416">
            <w:pPr>
              <w:rPr>
                <w:rFonts w:ascii="Calibri" w:hAnsi="Calibri" w:cs="Calibri"/>
                <w:b/>
                <w:color w:val="2E74B5" w:themeColor="accent1" w:themeShade="BF"/>
              </w:rPr>
            </w:pPr>
          </w:p>
          <w:p w:rsidR="00A24416" w:rsidRPr="00A24416" w:rsidRDefault="00A24416" w:rsidP="00FA1336">
            <w:pPr>
              <w:rPr>
                <w:rFonts w:ascii="Calibri" w:hAnsi="Calibri" w:cs="Calibri"/>
              </w:rPr>
            </w:pPr>
          </w:p>
        </w:tc>
        <w:tc>
          <w:tcPr>
            <w:tcW w:w="4230" w:type="dxa"/>
            <w:vMerge w:val="restart"/>
            <w:shd w:val="clear" w:color="auto" w:fill="auto"/>
          </w:tcPr>
          <w:p w:rsidR="0090322A" w:rsidRPr="0082236F" w:rsidRDefault="0090322A" w:rsidP="0090322A">
            <w:pPr>
              <w:rPr>
                <w:rFonts w:ascii="Calibri" w:hAnsi="Calibri" w:cs="Calibri"/>
                <w:b/>
                <w:color w:val="000000" w:themeColor="text1"/>
              </w:rPr>
            </w:pPr>
            <w:r w:rsidRPr="0082236F">
              <w:rPr>
                <w:rFonts w:ascii="Calibri" w:hAnsi="Calibri" w:cs="Calibri"/>
                <w:b/>
                <w:color w:val="000000" w:themeColor="text1"/>
              </w:rPr>
              <w:t>English</w:t>
            </w:r>
          </w:p>
          <w:p w:rsidR="0090322A" w:rsidRDefault="0090322A" w:rsidP="0090322A">
            <w:pPr>
              <w:rPr>
                <w:rFonts w:ascii="Calibri" w:hAnsi="Calibri" w:cs="Calibri"/>
                <w:b/>
                <w:color w:val="0070C0"/>
              </w:rPr>
            </w:pPr>
          </w:p>
          <w:p w:rsidR="001D66F2" w:rsidRDefault="008E7528" w:rsidP="0090322A">
            <w:pPr>
              <w:rPr>
                <w:rFonts w:ascii="Calibri" w:hAnsi="Calibri" w:cs="Calibri"/>
                <w:b/>
                <w:color w:val="0070C0"/>
              </w:rPr>
            </w:pPr>
            <w:r>
              <w:rPr>
                <w:rFonts w:ascii="Calibri" w:hAnsi="Calibri" w:cs="Calibri"/>
                <w:b/>
                <w:color w:val="0070C0"/>
              </w:rPr>
              <w:t xml:space="preserve">Leaf </w:t>
            </w:r>
            <w:r w:rsidR="00540EC0">
              <w:rPr>
                <w:rFonts w:ascii="Calibri" w:hAnsi="Calibri" w:cs="Calibri"/>
                <w:b/>
                <w:color w:val="0070C0"/>
              </w:rPr>
              <w:t xml:space="preserve">- </w:t>
            </w:r>
            <w:r w:rsidR="009B2CBD">
              <w:rPr>
                <w:rFonts w:ascii="Calibri" w:hAnsi="Calibri" w:cs="Calibri"/>
                <w:b/>
                <w:color w:val="0070C0"/>
              </w:rPr>
              <w:t xml:space="preserve">Diary Entry </w:t>
            </w:r>
          </w:p>
          <w:p w:rsidR="00546C36" w:rsidRDefault="00546C36" w:rsidP="0090322A">
            <w:pPr>
              <w:rPr>
                <w:rFonts w:ascii="Calibri" w:hAnsi="Calibri" w:cs="Calibri"/>
              </w:rPr>
            </w:pPr>
          </w:p>
          <w:p w:rsidR="0090322A" w:rsidRPr="00A35A22" w:rsidRDefault="0098660D" w:rsidP="0090322A">
            <w:pPr>
              <w:rPr>
                <w:rFonts w:ascii="Calibri" w:hAnsi="Calibri" w:cs="Calibri"/>
                <w:color w:val="000000" w:themeColor="text1"/>
              </w:rPr>
            </w:pPr>
            <w:r>
              <w:rPr>
                <w:rFonts w:ascii="Calibri" w:hAnsi="Calibri" w:cs="Calibri"/>
              </w:rPr>
              <w:t>We will explore the text ‘</w:t>
            </w:r>
            <w:r w:rsidR="00540EC0">
              <w:rPr>
                <w:rFonts w:ascii="Calibri" w:hAnsi="Calibri" w:cs="Calibri"/>
              </w:rPr>
              <w:t>Leaf</w:t>
            </w:r>
            <w:r w:rsidR="00DC59D7">
              <w:rPr>
                <w:rFonts w:ascii="Calibri" w:hAnsi="Calibri" w:cs="Calibri"/>
              </w:rPr>
              <w:t>’</w:t>
            </w:r>
            <w:r w:rsidR="00540EC0">
              <w:rPr>
                <w:rFonts w:ascii="Calibri" w:hAnsi="Calibri" w:cs="Calibri"/>
              </w:rPr>
              <w:t xml:space="preserve">. The students will write a diary entry from the point of view of the polar bear. </w:t>
            </w:r>
          </w:p>
          <w:p w:rsidR="0090322A" w:rsidRDefault="0090322A" w:rsidP="0090322A">
            <w:pPr>
              <w:rPr>
                <w:rFonts w:ascii="Calibri" w:hAnsi="Calibri" w:cs="Calibri"/>
                <w:b/>
                <w:color w:val="4472C4" w:themeColor="accent5"/>
                <w:lang w:val="en-US"/>
              </w:rPr>
            </w:pPr>
          </w:p>
          <w:p w:rsidR="0090322A" w:rsidRDefault="0090322A" w:rsidP="0090322A">
            <w:pPr>
              <w:rPr>
                <w:rFonts w:ascii="Calibri" w:hAnsi="Calibri" w:cs="Calibri"/>
                <w:b/>
                <w:color w:val="4472C4" w:themeColor="accent5"/>
                <w:lang w:val="en-US"/>
              </w:rPr>
            </w:pPr>
          </w:p>
          <w:p w:rsidR="0090322A" w:rsidRDefault="009B2CBD" w:rsidP="00DC59D7">
            <w:pPr>
              <w:rPr>
                <w:rFonts w:ascii="Calibri" w:hAnsi="Calibri" w:cs="Calibri"/>
                <w:b/>
                <w:color w:val="0070C0"/>
              </w:rPr>
            </w:pPr>
            <w:r>
              <w:rPr>
                <w:rFonts w:ascii="Calibri" w:hAnsi="Calibri" w:cs="Calibri"/>
                <w:b/>
                <w:color w:val="0070C0"/>
              </w:rPr>
              <w:t xml:space="preserve">Sound Collector – Performance Poetry </w:t>
            </w:r>
          </w:p>
          <w:p w:rsidR="00A37DCA" w:rsidRPr="00C800E8" w:rsidRDefault="00540EC0" w:rsidP="00540EC0">
            <w:pPr>
              <w:rPr>
                <w:rFonts w:ascii="Calibri" w:hAnsi="Calibri" w:cs="Calibri"/>
              </w:rPr>
            </w:pPr>
            <w:r>
              <w:rPr>
                <w:rFonts w:ascii="Calibri" w:hAnsi="Calibri" w:cs="Calibri"/>
              </w:rPr>
              <w:t xml:space="preserve">We will be looking at the poem ‘The Sound Collector’. Children will be writing their own stanza and performing it to the class focusing on how they use their voice to perform the poem. </w:t>
            </w:r>
          </w:p>
        </w:tc>
      </w:tr>
      <w:tr w:rsidR="0090322A" w:rsidRPr="00723870" w:rsidTr="00A24416">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 w:val="20"/>
                <w:szCs w:val="20"/>
              </w:rPr>
            </w:pPr>
            <w:r w:rsidRPr="0082236F">
              <w:rPr>
                <w:rFonts w:ascii="Calibri" w:hAnsi="Calibri" w:cs="Calibri"/>
                <w:b/>
                <w:szCs w:val="20"/>
              </w:rPr>
              <w:t>Science</w:t>
            </w:r>
          </w:p>
        </w:tc>
        <w:tc>
          <w:tcPr>
            <w:tcW w:w="5216" w:type="dxa"/>
            <w:shd w:val="clear" w:color="auto" w:fill="auto"/>
          </w:tcPr>
          <w:p w:rsidR="00483CBF" w:rsidRDefault="009B2CBD" w:rsidP="0090322A">
            <w:pPr>
              <w:rPr>
                <w:rFonts w:ascii="Calibri" w:hAnsi="Calibri" w:cs="Calibri"/>
                <w:b/>
                <w:color w:val="4472C4"/>
              </w:rPr>
            </w:pPr>
            <w:r>
              <w:rPr>
                <w:rFonts w:ascii="Calibri" w:hAnsi="Calibri" w:cs="Calibri"/>
                <w:b/>
                <w:color w:val="4472C4"/>
              </w:rPr>
              <w:t xml:space="preserve">Light </w:t>
            </w:r>
          </w:p>
          <w:p w:rsidR="00B22742" w:rsidRPr="00675143" w:rsidRDefault="00B22742" w:rsidP="00675143">
            <w:pPr>
              <w:shd w:val="clear" w:color="auto" w:fill="FFFFFF"/>
              <w:spacing w:after="75"/>
              <w:rPr>
                <w:rFonts w:asciiTheme="minorHAnsi" w:hAnsiTheme="minorHAnsi" w:cstheme="minorHAnsi"/>
                <w:color w:val="0B0C0C"/>
              </w:rPr>
            </w:pPr>
            <w:r w:rsidRPr="00675143">
              <w:rPr>
                <w:rFonts w:asciiTheme="minorHAnsi" w:hAnsiTheme="minorHAnsi" w:cstheme="minorHAnsi"/>
                <w:color w:val="0B0C0C"/>
              </w:rPr>
              <w:t>In this unit children will recognise that they need light in order to see things and that dark is the absence of light</w:t>
            </w:r>
            <w:r w:rsidR="00675143" w:rsidRPr="00675143">
              <w:rPr>
                <w:rFonts w:asciiTheme="minorHAnsi" w:hAnsiTheme="minorHAnsi" w:cstheme="minorHAnsi"/>
                <w:color w:val="0B0C0C"/>
              </w:rPr>
              <w:t xml:space="preserve">. We will look at how </w:t>
            </w:r>
            <w:r w:rsidRPr="00675143">
              <w:rPr>
                <w:rFonts w:asciiTheme="minorHAnsi" w:hAnsiTheme="minorHAnsi" w:cstheme="minorHAnsi"/>
                <w:color w:val="0B0C0C"/>
              </w:rPr>
              <w:t>light is reflected from surfaces</w:t>
            </w:r>
            <w:r w:rsidR="00675143" w:rsidRPr="00675143">
              <w:rPr>
                <w:rFonts w:asciiTheme="minorHAnsi" w:hAnsiTheme="minorHAnsi" w:cstheme="minorHAnsi"/>
                <w:color w:val="0B0C0C"/>
              </w:rPr>
              <w:t xml:space="preserve"> and discuss how </w:t>
            </w:r>
            <w:r w:rsidRPr="00675143">
              <w:rPr>
                <w:rFonts w:asciiTheme="minorHAnsi" w:hAnsiTheme="minorHAnsi" w:cstheme="minorHAnsi"/>
                <w:color w:val="0B0C0C"/>
              </w:rPr>
              <w:t>light from the sun can be dangerous and that there are ways to protect their eyes</w:t>
            </w:r>
            <w:r w:rsidR="00675143" w:rsidRPr="00675143">
              <w:rPr>
                <w:rFonts w:asciiTheme="minorHAnsi" w:hAnsiTheme="minorHAnsi" w:cstheme="minorHAnsi"/>
                <w:color w:val="0B0C0C"/>
              </w:rPr>
              <w:t xml:space="preserve">. </w:t>
            </w:r>
          </w:p>
          <w:p w:rsidR="00B22742" w:rsidRPr="00675143" w:rsidRDefault="00675143" w:rsidP="00675143">
            <w:pPr>
              <w:shd w:val="clear" w:color="auto" w:fill="FFFFFF"/>
              <w:spacing w:after="75"/>
              <w:rPr>
                <w:rFonts w:asciiTheme="minorHAnsi" w:hAnsiTheme="minorHAnsi" w:cstheme="minorHAnsi"/>
                <w:color w:val="0B0C0C"/>
              </w:rPr>
            </w:pPr>
            <w:r w:rsidRPr="00675143">
              <w:rPr>
                <w:rFonts w:asciiTheme="minorHAnsi" w:hAnsiTheme="minorHAnsi" w:cstheme="minorHAnsi"/>
                <w:color w:val="0B0C0C"/>
              </w:rPr>
              <w:t xml:space="preserve">They will </w:t>
            </w:r>
            <w:r w:rsidR="00B22742" w:rsidRPr="00675143">
              <w:rPr>
                <w:rFonts w:asciiTheme="minorHAnsi" w:hAnsiTheme="minorHAnsi" w:cstheme="minorHAnsi"/>
                <w:color w:val="0B0C0C"/>
              </w:rPr>
              <w:t>recognise that shadows are formed when the light from a light source is blocked by an opaque object</w:t>
            </w:r>
            <w:r w:rsidRPr="00675143">
              <w:rPr>
                <w:rFonts w:asciiTheme="minorHAnsi" w:hAnsiTheme="minorHAnsi" w:cstheme="minorHAnsi"/>
                <w:color w:val="0B0C0C"/>
              </w:rPr>
              <w:t xml:space="preserve"> as well as </w:t>
            </w:r>
            <w:r w:rsidR="00B22742" w:rsidRPr="00675143">
              <w:rPr>
                <w:rFonts w:asciiTheme="minorHAnsi" w:hAnsiTheme="minorHAnsi" w:cstheme="minorHAnsi"/>
                <w:color w:val="0B0C0C"/>
              </w:rPr>
              <w:t>find patterns in the way that the size of shadows change</w:t>
            </w:r>
            <w:r w:rsidRPr="00675143">
              <w:rPr>
                <w:rFonts w:asciiTheme="minorHAnsi" w:hAnsiTheme="minorHAnsi" w:cstheme="minorHAnsi"/>
                <w:color w:val="0B0C0C"/>
              </w:rPr>
              <w:t xml:space="preserve">. </w:t>
            </w:r>
          </w:p>
          <w:p w:rsidR="00545DE3" w:rsidRPr="00A24416" w:rsidRDefault="00545DE3" w:rsidP="001D66F2">
            <w:pPr>
              <w:rPr>
                <w:rFonts w:ascii="Calibri" w:hAnsi="Calibri" w:cs="Calibri"/>
                <w:b/>
              </w:rPr>
            </w:pPr>
          </w:p>
        </w:tc>
        <w:tc>
          <w:tcPr>
            <w:tcW w:w="4230" w:type="dxa"/>
            <w:vMerge/>
            <w:shd w:val="clear" w:color="auto" w:fill="auto"/>
          </w:tcPr>
          <w:p w:rsidR="0090322A" w:rsidRPr="00C800E8" w:rsidRDefault="0090322A" w:rsidP="0090322A">
            <w:pPr>
              <w:rPr>
                <w:rFonts w:ascii="Calibri" w:hAnsi="Calibri" w:cs="Calibri"/>
              </w:rPr>
            </w:pPr>
          </w:p>
        </w:tc>
      </w:tr>
      <w:tr w:rsidR="0090322A" w:rsidRPr="00723870" w:rsidTr="00A24416">
        <w:trPr>
          <w:trHeight w:val="1689"/>
        </w:trPr>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A24416" w:rsidP="0090322A">
            <w:pPr>
              <w:rPr>
                <w:rFonts w:ascii="Calibri" w:hAnsi="Calibri" w:cs="Calibri"/>
                <w:b/>
                <w:szCs w:val="20"/>
              </w:rPr>
            </w:pPr>
            <w:r>
              <w:rPr>
                <w:rFonts w:ascii="Calibri" w:hAnsi="Calibri" w:cs="Calibri"/>
                <w:b/>
                <w:szCs w:val="20"/>
              </w:rPr>
              <w:t>Computing</w:t>
            </w:r>
          </w:p>
        </w:tc>
        <w:tc>
          <w:tcPr>
            <w:tcW w:w="5216" w:type="dxa"/>
            <w:shd w:val="clear" w:color="auto" w:fill="auto"/>
          </w:tcPr>
          <w:p w:rsidR="0090322A" w:rsidRDefault="009B2CBD" w:rsidP="00A35A22">
            <w:pPr>
              <w:rPr>
                <w:rFonts w:ascii="Calibri" w:hAnsi="Calibri" w:cs="Calibri"/>
                <w:b/>
                <w:color w:val="4472C4" w:themeColor="accent5"/>
              </w:rPr>
            </w:pPr>
            <w:r>
              <w:rPr>
                <w:rFonts w:ascii="Calibri" w:hAnsi="Calibri" w:cs="Calibri"/>
                <w:b/>
                <w:color w:val="4472C4" w:themeColor="accent5"/>
              </w:rPr>
              <w:t xml:space="preserve">Coding </w:t>
            </w:r>
          </w:p>
          <w:p w:rsidR="00247B5C" w:rsidRPr="00540EC0" w:rsidRDefault="0015286B" w:rsidP="00540EC0">
            <w:pPr>
              <w:rPr>
                <w:rFonts w:asciiTheme="minorHAnsi" w:hAnsiTheme="minorHAnsi" w:cstheme="minorHAnsi"/>
              </w:rPr>
            </w:pPr>
            <w:r w:rsidRPr="00540EC0">
              <w:rPr>
                <w:rFonts w:asciiTheme="minorHAnsi" w:hAnsiTheme="minorHAnsi" w:cstheme="minorHAnsi"/>
              </w:rPr>
              <w:t>Pupils will understand what a flowchart is and how flowcharts are used in computer programming. They will understand that there are different types of timers and select the right type for purpose</w:t>
            </w:r>
            <w:r w:rsidR="00540EC0" w:rsidRPr="00540EC0">
              <w:rPr>
                <w:rFonts w:asciiTheme="minorHAnsi" w:hAnsiTheme="minorHAnsi" w:cstheme="minorHAnsi"/>
              </w:rPr>
              <w:t xml:space="preserve"> as well as</w:t>
            </w:r>
            <w:r w:rsidRPr="00540EC0">
              <w:rPr>
                <w:rFonts w:asciiTheme="minorHAnsi" w:hAnsiTheme="minorHAnsi" w:cstheme="minorHAnsi"/>
              </w:rPr>
              <w:t xml:space="preserve"> understand h</w:t>
            </w:r>
            <w:r w:rsidR="00540EC0" w:rsidRPr="00540EC0">
              <w:rPr>
                <w:rFonts w:asciiTheme="minorHAnsi" w:hAnsiTheme="minorHAnsi" w:cstheme="minorHAnsi"/>
              </w:rPr>
              <w:t>ow to use the repeat command. The will</w:t>
            </w:r>
            <w:r w:rsidRPr="00540EC0">
              <w:rPr>
                <w:rFonts w:asciiTheme="minorHAnsi" w:hAnsiTheme="minorHAnsi" w:cstheme="minorHAnsi"/>
              </w:rPr>
              <w:t xml:space="preserve"> understan</w:t>
            </w:r>
            <w:r w:rsidR="00540EC0" w:rsidRPr="00540EC0">
              <w:rPr>
                <w:rFonts w:asciiTheme="minorHAnsi" w:hAnsiTheme="minorHAnsi" w:cstheme="minorHAnsi"/>
              </w:rPr>
              <w:t>d the importance of nesting and</w:t>
            </w:r>
            <w:r w:rsidRPr="00540EC0">
              <w:rPr>
                <w:rFonts w:asciiTheme="minorHAnsi" w:hAnsiTheme="minorHAnsi" w:cstheme="minorHAnsi"/>
              </w:rPr>
              <w:t xml:space="preserve"> design and create an interactive scene.</w:t>
            </w:r>
          </w:p>
        </w:tc>
        <w:tc>
          <w:tcPr>
            <w:tcW w:w="4230" w:type="dxa"/>
            <w:vMerge/>
            <w:shd w:val="clear" w:color="auto" w:fill="auto"/>
          </w:tcPr>
          <w:p w:rsidR="0090322A" w:rsidRPr="00C800E8" w:rsidRDefault="0090322A" w:rsidP="0090322A">
            <w:pPr>
              <w:rPr>
                <w:rFonts w:ascii="Calibri" w:hAnsi="Calibri" w:cs="Calibri"/>
              </w:rPr>
            </w:pPr>
          </w:p>
        </w:tc>
      </w:tr>
      <w:tr w:rsidR="0090322A" w:rsidRPr="00723870" w:rsidTr="001D66F2">
        <w:trPr>
          <w:trHeight w:val="2206"/>
        </w:trPr>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Cs w:val="20"/>
              </w:rPr>
            </w:pPr>
            <w:r w:rsidRPr="0082236F">
              <w:rPr>
                <w:rFonts w:ascii="Calibri" w:hAnsi="Calibri" w:cs="Calibri"/>
                <w:b/>
                <w:szCs w:val="20"/>
              </w:rPr>
              <w:t>Topic</w:t>
            </w:r>
          </w:p>
        </w:tc>
        <w:tc>
          <w:tcPr>
            <w:tcW w:w="5216" w:type="dxa"/>
            <w:shd w:val="clear" w:color="auto" w:fill="auto"/>
          </w:tcPr>
          <w:p w:rsidR="00D327B9" w:rsidRPr="00A24416" w:rsidRDefault="005F7ED8" w:rsidP="0090322A">
            <w:pPr>
              <w:rPr>
                <w:rFonts w:ascii="Calibri" w:hAnsi="Calibri" w:cs="Calibri"/>
                <w:b/>
              </w:rPr>
            </w:pPr>
            <w:r>
              <w:rPr>
                <w:rFonts w:ascii="Calibri" w:hAnsi="Calibri" w:cs="Calibri"/>
                <w:b/>
                <w:color w:val="4472C4"/>
              </w:rPr>
              <w:t xml:space="preserve">History </w:t>
            </w:r>
          </w:p>
          <w:p w:rsidR="00D327B9" w:rsidRPr="00D327B9" w:rsidRDefault="002C702C" w:rsidP="001D66F2">
            <w:pPr>
              <w:rPr>
                <w:rFonts w:ascii="Calibri" w:hAnsi="Calibri" w:cs="Calibri"/>
              </w:rPr>
            </w:pPr>
            <w:r>
              <w:rPr>
                <w:rFonts w:ascii="Calibri" w:hAnsi="Calibri" w:cs="Calibri"/>
              </w:rPr>
              <w:t xml:space="preserve">We will be finding out about what it was like to be a child in the Victorian period. We will also explore the impact of the huge changes that happened in these years. </w:t>
            </w:r>
          </w:p>
        </w:tc>
        <w:tc>
          <w:tcPr>
            <w:tcW w:w="4230" w:type="dxa"/>
            <w:vMerge/>
            <w:shd w:val="clear" w:color="auto" w:fill="auto"/>
          </w:tcPr>
          <w:p w:rsidR="0090322A" w:rsidRPr="00C800E8" w:rsidRDefault="0090322A" w:rsidP="0090322A">
            <w:pPr>
              <w:rPr>
                <w:rFonts w:ascii="Calibri" w:hAnsi="Calibri" w:cs="Calibri"/>
              </w:rPr>
            </w:pPr>
          </w:p>
        </w:tc>
      </w:tr>
      <w:tr w:rsidR="0090322A" w:rsidRPr="00723870" w:rsidTr="00A24416">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Cs w:val="20"/>
              </w:rPr>
            </w:pPr>
            <w:r w:rsidRPr="0082236F">
              <w:rPr>
                <w:rFonts w:ascii="Calibri" w:hAnsi="Calibri" w:cs="Calibri"/>
                <w:b/>
                <w:szCs w:val="20"/>
              </w:rPr>
              <w:t>PSHE</w:t>
            </w:r>
          </w:p>
        </w:tc>
        <w:tc>
          <w:tcPr>
            <w:tcW w:w="5216" w:type="dxa"/>
            <w:shd w:val="clear" w:color="auto" w:fill="auto"/>
          </w:tcPr>
          <w:p w:rsidR="00B22742" w:rsidRDefault="00B22742" w:rsidP="00B22742">
            <w:pPr>
              <w:pStyle w:val="NormalWeb"/>
              <w:spacing w:before="0" w:beforeAutospacing="0" w:after="0" w:afterAutospacing="0"/>
              <w:rPr>
                <w:rFonts w:ascii="Calibri" w:hAnsi="Calibri" w:cs="Calibri"/>
                <w:b/>
                <w:color w:val="2E74B5" w:themeColor="accent1" w:themeShade="BF"/>
              </w:rPr>
            </w:pPr>
            <w:r>
              <w:rPr>
                <w:rFonts w:ascii="Calibri" w:hAnsi="Calibri" w:cs="Calibri"/>
                <w:b/>
                <w:color w:val="2E74B5" w:themeColor="accent1" w:themeShade="BF"/>
              </w:rPr>
              <w:t xml:space="preserve">Keeping Safe </w:t>
            </w:r>
          </w:p>
          <w:p w:rsidR="00B22742" w:rsidRPr="00B22742" w:rsidRDefault="00B22742" w:rsidP="00B22742">
            <w:pPr>
              <w:pStyle w:val="NormalWeb"/>
              <w:spacing w:before="0" w:beforeAutospacing="0" w:after="0" w:afterAutospacing="0"/>
              <w:rPr>
                <w:rFonts w:ascii="Calibri" w:hAnsi="Calibri" w:cs="Calibri"/>
              </w:rPr>
            </w:pPr>
            <w:r>
              <w:rPr>
                <w:rFonts w:ascii="Calibri" w:hAnsi="Calibri" w:cs="Calibri"/>
              </w:rPr>
              <w:t xml:space="preserve">We will be looking at how to recognise and respond to risks both in and out of school. We will discuss the difference between high and low risk and look at ways in which we can reduce certain risk i.e. crossing busy roads. </w:t>
            </w:r>
          </w:p>
        </w:tc>
        <w:tc>
          <w:tcPr>
            <w:tcW w:w="4230" w:type="dxa"/>
            <w:vMerge w:val="restart"/>
            <w:shd w:val="clear" w:color="auto" w:fill="auto"/>
          </w:tcPr>
          <w:p w:rsidR="00A24416" w:rsidRPr="00A43B50" w:rsidRDefault="00C2014A" w:rsidP="0090322A">
            <w:pPr>
              <w:rPr>
                <w:rFonts w:ascii="Calibri" w:hAnsi="Calibri" w:cs="Calibri"/>
                <w:b/>
                <w:color w:val="2E74B5" w:themeColor="accent1" w:themeShade="BF"/>
                <w:lang w:val="en-US"/>
              </w:rPr>
            </w:pPr>
            <w:proofErr w:type="spellStart"/>
            <w:r w:rsidRPr="00A43B50">
              <w:rPr>
                <w:rFonts w:ascii="Calibri" w:hAnsi="Calibri" w:cs="Calibri"/>
                <w:b/>
                <w:color w:val="2E74B5" w:themeColor="accent1" w:themeShade="BF"/>
                <w:lang w:val="en-US"/>
              </w:rPr>
              <w:t>Math</w:t>
            </w:r>
            <w:r w:rsidR="00776ABD" w:rsidRPr="00A43B50">
              <w:rPr>
                <w:rFonts w:ascii="Calibri" w:hAnsi="Calibri" w:cs="Calibri"/>
                <w:b/>
                <w:color w:val="2E74B5" w:themeColor="accent1" w:themeShade="BF"/>
                <w:lang w:val="en-US"/>
              </w:rPr>
              <w:t>s</w:t>
            </w:r>
            <w:proofErr w:type="spellEnd"/>
          </w:p>
          <w:p w:rsidR="0052546B" w:rsidRPr="00A43B50" w:rsidRDefault="003C4097" w:rsidP="000D0F1F">
            <w:pPr>
              <w:rPr>
                <w:rFonts w:ascii="Calibri" w:hAnsi="Calibri" w:cs="Calibri"/>
                <w:b/>
                <w:color w:val="2E74B5" w:themeColor="accent1" w:themeShade="BF"/>
                <w:lang w:val="en-US"/>
              </w:rPr>
            </w:pPr>
            <w:r w:rsidRPr="00A43B50">
              <w:rPr>
                <w:rFonts w:ascii="Calibri" w:hAnsi="Calibri" w:cs="Calibri"/>
                <w:b/>
                <w:color w:val="2E74B5" w:themeColor="accent1" w:themeShade="BF"/>
                <w:lang w:val="en-US"/>
              </w:rPr>
              <w:t>M</w:t>
            </w:r>
            <w:r w:rsidR="000D0F1F" w:rsidRPr="00A43B50">
              <w:rPr>
                <w:rFonts w:ascii="Calibri" w:hAnsi="Calibri" w:cs="Calibri"/>
                <w:b/>
                <w:color w:val="2E74B5" w:themeColor="accent1" w:themeShade="BF"/>
                <w:lang w:val="en-US"/>
              </w:rPr>
              <w:t>oney</w:t>
            </w:r>
          </w:p>
          <w:p w:rsidR="000D0F1F" w:rsidRPr="009A0C9C" w:rsidRDefault="000D0F1F" w:rsidP="000D0F1F">
            <w:pPr>
              <w:rPr>
                <w:rFonts w:asciiTheme="minorHAnsi" w:hAnsiTheme="minorHAnsi" w:cstheme="minorHAnsi"/>
                <w:lang w:val="en-US"/>
              </w:rPr>
            </w:pPr>
            <w:bookmarkStart w:id="0" w:name="_GoBack"/>
            <w:r w:rsidRPr="009A0C9C">
              <w:rPr>
                <w:rFonts w:ascii="Calibri" w:hAnsi="Calibri" w:cs="Calibri"/>
                <w:lang w:val="en-US"/>
              </w:rPr>
              <w:t xml:space="preserve">The children will be reviewing their understanding of pounds and pence and will learn to convert from one to the other.  They will add and subtract money and find change, applying their skills to problem solving activities. </w:t>
            </w:r>
          </w:p>
          <w:bookmarkEnd w:id="0"/>
          <w:p w:rsidR="0052546B" w:rsidRDefault="0052546B" w:rsidP="0090322A">
            <w:pPr>
              <w:rPr>
                <w:rFonts w:ascii="Calibri" w:hAnsi="Calibri" w:cs="Calibri"/>
                <w:b/>
                <w:color w:val="4472C4" w:themeColor="accent5"/>
                <w:lang w:val="en-US"/>
              </w:rPr>
            </w:pPr>
          </w:p>
          <w:p w:rsidR="0090322A" w:rsidRDefault="0090322A" w:rsidP="0090322A">
            <w:pPr>
              <w:rPr>
                <w:rFonts w:ascii="Calibri" w:hAnsi="Calibri" w:cs="Calibri"/>
              </w:rPr>
            </w:pPr>
          </w:p>
          <w:p w:rsidR="001D66F2" w:rsidRDefault="001D66F2" w:rsidP="001D66F2">
            <w:pPr>
              <w:rPr>
                <w:rFonts w:ascii="Calibri" w:hAnsi="Calibri" w:cs="Calibri"/>
                <w:lang w:val="en-US"/>
              </w:rPr>
            </w:pPr>
            <w:r>
              <w:rPr>
                <w:rFonts w:ascii="Calibri" w:hAnsi="Calibri" w:cs="Calibri"/>
                <w:b/>
                <w:color w:val="4472C4" w:themeColor="accent5"/>
                <w:lang w:val="en-US"/>
              </w:rPr>
              <w:t xml:space="preserve">Multiplication and division </w:t>
            </w:r>
          </w:p>
          <w:p w:rsidR="001D66F2" w:rsidRDefault="001D66F2" w:rsidP="001D66F2">
            <w:pPr>
              <w:rPr>
                <w:rFonts w:ascii="Calibri" w:hAnsi="Calibri" w:cs="Calibri"/>
                <w:lang w:val="en-US"/>
              </w:rPr>
            </w:pPr>
            <w:r>
              <w:rPr>
                <w:rFonts w:ascii="Calibri" w:hAnsi="Calibri" w:cs="Calibri"/>
                <w:lang w:val="en-US"/>
              </w:rPr>
              <w:lastRenderedPageBreak/>
              <w:t xml:space="preserve">We will continue to look at multiplication and division looking at multiples of 10. We will be looking at using our mathematical reasoning skills and applying these to multiplication and division questions. </w:t>
            </w:r>
          </w:p>
          <w:p w:rsidR="001D66F2" w:rsidRPr="00241A75" w:rsidRDefault="001D66F2" w:rsidP="001D66F2">
            <w:pPr>
              <w:rPr>
                <w:rFonts w:ascii="Calibri" w:hAnsi="Calibri" w:cs="Calibri"/>
                <w:b/>
                <w:color w:val="4472C4" w:themeColor="accent5"/>
                <w:lang w:val="en-US"/>
              </w:rPr>
            </w:pPr>
            <w:r>
              <w:rPr>
                <w:rFonts w:ascii="Calibri" w:hAnsi="Calibri" w:cs="Calibri"/>
                <w:lang w:val="en-US"/>
              </w:rPr>
              <w:t xml:space="preserve">We will also be looking at multiplying and diving a 2 digit number by a one digit number. </w:t>
            </w:r>
          </w:p>
          <w:p w:rsidR="001D66F2" w:rsidRDefault="001D66F2" w:rsidP="0090322A">
            <w:pPr>
              <w:rPr>
                <w:rFonts w:ascii="Calibri" w:hAnsi="Calibri" w:cs="Calibri"/>
              </w:rPr>
            </w:pPr>
          </w:p>
          <w:p w:rsidR="0090322A" w:rsidRDefault="009B2CBD" w:rsidP="0090322A">
            <w:pPr>
              <w:rPr>
                <w:rFonts w:ascii="Calibri" w:hAnsi="Calibri" w:cs="Calibri"/>
                <w:b/>
                <w:color w:val="4472C4" w:themeColor="accent5"/>
                <w:lang w:val="en-US"/>
              </w:rPr>
            </w:pPr>
            <w:r>
              <w:rPr>
                <w:rFonts w:ascii="Calibri" w:hAnsi="Calibri" w:cs="Calibri"/>
                <w:b/>
                <w:color w:val="4472C4" w:themeColor="accent5"/>
                <w:lang w:val="en-US"/>
              </w:rPr>
              <w:t xml:space="preserve">Fractions </w:t>
            </w:r>
          </w:p>
          <w:p w:rsidR="009B2CBD" w:rsidRDefault="009B2CBD" w:rsidP="0090322A">
            <w:pPr>
              <w:rPr>
                <w:rFonts w:ascii="Calibri" w:hAnsi="Calibri" w:cs="Calibri"/>
              </w:rPr>
            </w:pPr>
          </w:p>
          <w:p w:rsidR="0090322A" w:rsidRPr="00C800E8" w:rsidRDefault="00675143" w:rsidP="0090322A">
            <w:pPr>
              <w:rPr>
                <w:rFonts w:ascii="Calibri" w:hAnsi="Calibri" w:cs="Calibri"/>
              </w:rPr>
            </w:pPr>
            <w:r>
              <w:rPr>
                <w:rFonts w:ascii="Calibri" w:hAnsi="Calibri" w:cs="Calibri"/>
                <w:lang w:val="en-US"/>
              </w:rPr>
              <w:t xml:space="preserve">We will be looking at denominators and numerators and understanding the whole in order to compare fractions. We will be looking at equivalent fractions as well as being able to order fractions on a number line. </w:t>
            </w:r>
          </w:p>
        </w:tc>
      </w:tr>
      <w:tr w:rsidR="0090322A" w:rsidRPr="00723870" w:rsidTr="00A24416">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Cs w:val="20"/>
              </w:rPr>
            </w:pPr>
            <w:r w:rsidRPr="0082236F">
              <w:rPr>
                <w:rFonts w:ascii="Calibri" w:hAnsi="Calibri" w:cs="Calibri"/>
                <w:b/>
                <w:szCs w:val="20"/>
              </w:rPr>
              <w:t>RE</w:t>
            </w:r>
          </w:p>
        </w:tc>
        <w:tc>
          <w:tcPr>
            <w:tcW w:w="5216" w:type="dxa"/>
            <w:shd w:val="clear" w:color="auto" w:fill="auto"/>
          </w:tcPr>
          <w:p w:rsidR="0090322A" w:rsidRPr="00A43B50" w:rsidRDefault="000D0F1F" w:rsidP="002D0C10">
            <w:pPr>
              <w:pStyle w:val="NormalWeb"/>
              <w:spacing w:before="0" w:beforeAutospacing="0" w:after="0" w:afterAutospacing="0"/>
              <w:rPr>
                <w:rFonts w:ascii="Calibri" w:hAnsi="Calibri" w:cs="Calibri"/>
                <w:b/>
                <w:color w:val="2E74B5" w:themeColor="accent1" w:themeShade="BF"/>
              </w:rPr>
            </w:pPr>
            <w:r w:rsidRPr="00A43B50">
              <w:rPr>
                <w:rFonts w:ascii="Calibri" w:hAnsi="Calibri" w:cs="Calibri"/>
                <w:b/>
                <w:color w:val="2E74B5" w:themeColor="accent1" w:themeShade="BF"/>
              </w:rPr>
              <w:t xml:space="preserve">How do festivals and </w:t>
            </w:r>
            <w:r w:rsidR="00540EC0">
              <w:rPr>
                <w:rFonts w:ascii="Calibri" w:hAnsi="Calibri" w:cs="Calibri"/>
                <w:b/>
                <w:color w:val="2E74B5" w:themeColor="accent1" w:themeShade="BF"/>
              </w:rPr>
              <w:t>family life show what matters to a Muslim</w:t>
            </w:r>
            <w:r w:rsidRPr="00A43B50">
              <w:rPr>
                <w:rFonts w:ascii="Calibri" w:hAnsi="Calibri" w:cs="Calibri"/>
                <w:b/>
                <w:color w:val="2E74B5" w:themeColor="accent1" w:themeShade="BF"/>
              </w:rPr>
              <w:t xml:space="preserve">? </w:t>
            </w:r>
          </w:p>
          <w:p w:rsidR="000D0F1F" w:rsidRPr="000D0F1F" w:rsidRDefault="00540EC0" w:rsidP="002D0C10">
            <w:pPr>
              <w:pStyle w:val="NormalWeb"/>
              <w:spacing w:before="0" w:beforeAutospacing="0" w:after="0" w:afterAutospacing="0"/>
              <w:rPr>
                <w:rFonts w:asciiTheme="minorHAnsi" w:hAnsiTheme="minorHAnsi" w:cstheme="minorHAnsi"/>
                <w:color w:val="FF0000"/>
              </w:rPr>
            </w:pPr>
            <w:r w:rsidRPr="00540EC0">
              <w:rPr>
                <w:rFonts w:ascii="Calibri" w:hAnsi="Calibri" w:cs="Calibri"/>
                <w:color w:val="000000" w:themeColor="text1"/>
              </w:rPr>
              <w:t xml:space="preserve">Within this unit. Pupils will identify some beliefs about God in Islam, expressed in Surah 1. They will also make clear links between beliefs about God and </w:t>
            </w:r>
            <w:proofErr w:type="spellStart"/>
            <w:r w:rsidRPr="00540EC0">
              <w:rPr>
                <w:rFonts w:ascii="Calibri" w:hAnsi="Calibri" w:cs="Calibri"/>
                <w:color w:val="000000" w:themeColor="text1"/>
              </w:rPr>
              <w:t>ibadah</w:t>
            </w:r>
            <w:proofErr w:type="spellEnd"/>
            <w:r w:rsidRPr="00540EC0">
              <w:rPr>
                <w:rFonts w:ascii="Calibri" w:hAnsi="Calibri" w:cs="Calibri"/>
                <w:color w:val="000000" w:themeColor="text1"/>
              </w:rPr>
              <w:t xml:space="preserve"> (worship) and how this links to prayer, </w:t>
            </w:r>
            <w:r w:rsidRPr="00540EC0">
              <w:rPr>
                <w:rFonts w:ascii="Calibri" w:hAnsi="Calibri" w:cs="Calibri"/>
                <w:color w:val="000000" w:themeColor="text1"/>
              </w:rPr>
              <w:lastRenderedPageBreak/>
              <w:t>fasting, celebrating and the intention to live out the five pillars of Islam. They will have opportunities to ask questions and suggest answers about the value of submission and self-control to Muslims, and whether there are benefits of these for all people.</w:t>
            </w:r>
          </w:p>
        </w:tc>
        <w:tc>
          <w:tcPr>
            <w:tcW w:w="4230" w:type="dxa"/>
            <w:vMerge/>
            <w:shd w:val="clear" w:color="auto" w:fill="auto"/>
          </w:tcPr>
          <w:p w:rsidR="0090322A" w:rsidRPr="00723870" w:rsidRDefault="0090322A" w:rsidP="0090322A">
            <w:pPr>
              <w:rPr>
                <w:rFonts w:ascii="Calibri" w:hAnsi="Calibri" w:cs="Calibri"/>
                <w:sz w:val="20"/>
                <w:szCs w:val="20"/>
              </w:rPr>
            </w:pPr>
          </w:p>
        </w:tc>
      </w:tr>
      <w:tr w:rsidR="005B00C7" w:rsidRPr="00723870" w:rsidTr="00A24416">
        <w:tc>
          <w:tcPr>
            <w:tcW w:w="627" w:type="dxa"/>
            <w:vMerge/>
            <w:shd w:val="clear" w:color="auto" w:fill="auto"/>
            <w:textDirection w:val="tbRl"/>
            <w:vAlign w:val="center"/>
          </w:tcPr>
          <w:p w:rsidR="005B00C7" w:rsidRPr="00664AB0" w:rsidRDefault="005B00C7" w:rsidP="0090322A">
            <w:pPr>
              <w:ind w:left="113" w:right="113"/>
              <w:rPr>
                <w:rFonts w:ascii="Calibri" w:hAnsi="Calibri" w:cs="Calibri"/>
              </w:rPr>
            </w:pPr>
          </w:p>
        </w:tc>
        <w:tc>
          <w:tcPr>
            <w:tcW w:w="1447" w:type="dxa"/>
            <w:shd w:val="clear" w:color="auto" w:fill="auto"/>
          </w:tcPr>
          <w:p w:rsidR="005B00C7" w:rsidRPr="0082236F" w:rsidRDefault="00AE73E1" w:rsidP="0090322A">
            <w:pPr>
              <w:rPr>
                <w:rFonts w:ascii="Calibri" w:hAnsi="Calibri" w:cs="Calibri"/>
                <w:b/>
                <w:szCs w:val="20"/>
              </w:rPr>
            </w:pPr>
            <w:r>
              <w:rPr>
                <w:rFonts w:ascii="Calibri" w:hAnsi="Calibri" w:cs="Calibri"/>
                <w:b/>
                <w:szCs w:val="20"/>
              </w:rPr>
              <w:t xml:space="preserve">Art </w:t>
            </w:r>
          </w:p>
        </w:tc>
        <w:tc>
          <w:tcPr>
            <w:tcW w:w="5216" w:type="dxa"/>
            <w:shd w:val="clear" w:color="auto" w:fill="auto"/>
          </w:tcPr>
          <w:p w:rsidR="005B00C7" w:rsidRDefault="00282836" w:rsidP="0090322A">
            <w:pPr>
              <w:pStyle w:val="NormalWeb"/>
              <w:spacing w:before="0" w:beforeAutospacing="0" w:after="0" w:afterAutospacing="0"/>
              <w:rPr>
                <w:rFonts w:ascii="Calibri" w:hAnsi="Calibri" w:cs="Calibri"/>
                <w:b/>
                <w:color w:val="2E74B5" w:themeColor="accent1" w:themeShade="BF"/>
              </w:rPr>
            </w:pPr>
            <w:r>
              <w:rPr>
                <w:rFonts w:ascii="Calibri" w:hAnsi="Calibri" w:cs="Calibri"/>
                <w:b/>
                <w:color w:val="2E74B5" w:themeColor="accent1" w:themeShade="BF"/>
              </w:rPr>
              <w:t xml:space="preserve">Victorian Toy Sculptures </w:t>
            </w:r>
          </w:p>
          <w:p w:rsidR="005B00C7" w:rsidRPr="005B00C7" w:rsidRDefault="005B00C7" w:rsidP="0090322A">
            <w:pPr>
              <w:pStyle w:val="NormalWeb"/>
              <w:spacing w:before="0" w:beforeAutospacing="0" w:after="0" w:afterAutospacing="0"/>
              <w:rPr>
                <w:rFonts w:ascii="Calibri" w:hAnsi="Calibri" w:cs="Calibri"/>
                <w:b/>
              </w:rPr>
            </w:pPr>
          </w:p>
          <w:p w:rsidR="00DC59D7" w:rsidRDefault="003C4097" w:rsidP="00DC59D7">
            <w:pPr>
              <w:pStyle w:val="NormalWeb"/>
              <w:spacing w:before="0" w:beforeAutospacing="0" w:after="0" w:afterAutospacing="0"/>
              <w:rPr>
                <w:rFonts w:ascii="Calibri" w:hAnsi="Calibri" w:cs="Calibri"/>
              </w:rPr>
            </w:pPr>
            <w:r>
              <w:rPr>
                <w:rFonts w:ascii="Calibri" w:hAnsi="Calibri" w:cs="Calibri"/>
              </w:rPr>
              <w:t>In this unit, pupils will</w:t>
            </w:r>
            <w:r w:rsidR="00241A75">
              <w:rPr>
                <w:rFonts w:ascii="Calibri" w:hAnsi="Calibri" w:cs="Calibri"/>
              </w:rPr>
              <w:t xml:space="preserve"> be</w:t>
            </w:r>
            <w:r w:rsidR="00282836">
              <w:rPr>
                <w:rFonts w:ascii="Calibri" w:hAnsi="Calibri" w:cs="Calibri"/>
              </w:rPr>
              <w:t xml:space="preserve"> looking at Victorian Toy soldiers</w:t>
            </w:r>
            <w:r w:rsidR="00DC59D7">
              <w:rPr>
                <w:rFonts w:ascii="Calibri" w:hAnsi="Calibri" w:cs="Calibri"/>
              </w:rPr>
              <w:t xml:space="preserve"> </w:t>
            </w:r>
            <w:r w:rsidR="00282836">
              <w:rPr>
                <w:rFonts w:ascii="Calibri" w:hAnsi="Calibri" w:cs="Calibri"/>
              </w:rPr>
              <w:t xml:space="preserve">and designing their own. They will practice making them out of foil before moving onto clay and painting there sculpture. </w:t>
            </w:r>
          </w:p>
          <w:p w:rsidR="005B00C7" w:rsidRPr="005B00C7" w:rsidRDefault="005B00C7" w:rsidP="003C4097">
            <w:pPr>
              <w:pStyle w:val="NormalWeb"/>
              <w:spacing w:before="0" w:beforeAutospacing="0" w:after="0" w:afterAutospacing="0"/>
              <w:rPr>
                <w:rFonts w:ascii="Calibri" w:hAnsi="Calibri" w:cs="Calibri"/>
                <w:color w:val="2E74B5" w:themeColor="accent1" w:themeShade="BF"/>
              </w:rPr>
            </w:pPr>
            <w:r>
              <w:rPr>
                <w:rFonts w:ascii="Calibri" w:hAnsi="Calibri" w:cs="Calibri"/>
              </w:rPr>
              <w:t xml:space="preserve"> </w:t>
            </w:r>
          </w:p>
        </w:tc>
        <w:tc>
          <w:tcPr>
            <w:tcW w:w="4230" w:type="dxa"/>
            <w:vMerge/>
            <w:shd w:val="clear" w:color="auto" w:fill="auto"/>
          </w:tcPr>
          <w:p w:rsidR="005B00C7" w:rsidRPr="00723870" w:rsidRDefault="005B00C7" w:rsidP="0090322A">
            <w:pPr>
              <w:rPr>
                <w:rFonts w:ascii="Calibri" w:hAnsi="Calibri" w:cs="Calibri"/>
                <w:sz w:val="20"/>
                <w:szCs w:val="20"/>
              </w:rPr>
            </w:pPr>
          </w:p>
        </w:tc>
      </w:tr>
      <w:tr w:rsidR="00A24416" w:rsidRPr="00723870" w:rsidTr="00A24416">
        <w:tc>
          <w:tcPr>
            <w:tcW w:w="627" w:type="dxa"/>
            <w:vMerge/>
            <w:shd w:val="clear" w:color="auto" w:fill="auto"/>
            <w:textDirection w:val="tbRl"/>
            <w:vAlign w:val="center"/>
          </w:tcPr>
          <w:p w:rsidR="00A24416" w:rsidRPr="00664AB0" w:rsidRDefault="00A24416" w:rsidP="00A24416">
            <w:pPr>
              <w:ind w:left="113" w:right="113"/>
              <w:rPr>
                <w:rFonts w:ascii="Calibri" w:hAnsi="Calibri" w:cs="Calibri"/>
              </w:rPr>
            </w:pPr>
          </w:p>
        </w:tc>
        <w:tc>
          <w:tcPr>
            <w:tcW w:w="1447" w:type="dxa"/>
            <w:shd w:val="clear" w:color="auto" w:fill="auto"/>
          </w:tcPr>
          <w:p w:rsidR="00A24416" w:rsidRPr="0082236F" w:rsidRDefault="00A24416" w:rsidP="00A24416">
            <w:pPr>
              <w:rPr>
                <w:rFonts w:ascii="Calibri" w:hAnsi="Calibri" w:cs="Calibri"/>
                <w:b/>
                <w:szCs w:val="20"/>
              </w:rPr>
            </w:pPr>
            <w:r>
              <w:rPr>
                <w:rFonts w:ascii="Calibri" w:hAnsi="Calibri" w:cs="Calibri"/>
                <w:b/>
                <w:szCs w:val="20"/>
              </w:rPr>
              <w:t xml:space="preserve">Outdoor </w:t>
            </w:r>
            <w:r w:rsidRPr="0082236F">
              <w:rPr>
                <w:rFonts w:ascii="Calibri" w:hAnsi="Calibri" w:cs="Calibri"/>
                <w:b/>
                <w:szCs w:val="20"/>
              </w:rPr>
              <w:t>PE</w:t>
            </w:r>
          </w:p>
        </w:tc>
        <w:tc>
          <w:tcPr>
            <w:tcW w:w="5216" w:type="dxa"/>
            <w:shd w:val="clear" w:color="auto" w:fill="auto"/>
          </w:tcPr>
          <w:p w:rsidR="00A24416" w:rsidRDefault="008E7528" w:rsidP="00A24416">
            <w:pPr>
              <w:rPr>
                <w:rFonts w:ascii="Calibri" w:hAnsi="Calibri" w:cs="Calibri"/>
                <w:b/>
                <w:color w:val="4472C4"/>
              </w:rPr>
            </w:pPr>
            <w:r>
              <w:rPr>
                <w:rFonts w:ascii="Calibri" w:hAnsi="Calibri" w:cs="Calibri"/>
                <w:b/>
                <w:color w:val="4472C4"/>
              </w:rPr>
              <w:t xml:space="preserve">Athletics </w:t>
            </w:r>
          </w:p>
          <w:p w:rsidR="00FA1336" w:rsidRDefault="00FA1336" w:rsidP="00A24416">
            <w:pPr>
              <w:rPr>
                <w:rFonts w:ascii="Calibri" w:hAnsi="Calibri" w:cs="Calibri"/>
                <w:b/>
                <w:color w:val="4472C4"/>
              </w:rPr>
            </w:pPr>
          </w:p>
          <w:p w:rsidR="00A24416" w:rsidRPr="008E7528" w:rsidRDefault="008E7528" w:rsidP="00A24416">
            <w:pPr>
              <w:rPr>
                <w:rFonts w:asciiTheme="minorHAnsi" w:hAnsiTheme="minorHAnsi" w:cstheme="minorHAnsi"/>
              </w:rPr>
            </w:pPr>
            <w:r w:rsidRPr="008E7528">
              <w:rPr>
                <w:rFonts w:asciiTheme="minorHAnsi" w:hAnsiTheme="minorHAnsi" w:cstheme="minorHAnsi"/>
              </w:rPr>
              <w:t xml:space="preserve">The unit of work will explore how we can use our bodies to run as fast as possible, exploring the correct technique individually and within teams. Pupils will also begin to examine how to jump as far as possible and compare throwing accurately with throwing for distance. </w:t>
            </w:r>
          </w:p>
        </w:tc>
        <w:tc>
          <w:tcPr>
            <w:tcW w:w="4230" w:type="dxa"/>
            <w:vMerge/>
            <w:shd w:val="clear" w:color="auto" w:fill="auto"/>
          </w:tcPr>
          <w:p w:rsidR="00A24416" w:rsidRPr="00723870" w:rsidRDefault="00A24416" w:rsidP="00A24416">
            <w:pPr>
              <w:rPr>
                <w:rFonts w:ascii="Calibri" w:hAnsi="Calibri" w:cs="Calibri"/>
                <w:sz w:val="20"/>
                <w:szCs w:val="20"/>
              </w:rPr>
            </w:pPr>
          </w:p>
        </w:tc>
      </w:tr>
      <w:tr w:rsidR="00A24416" w:rsidRPr="00723870" w:rsidTr="00A24416">
        <w:tc>
          <w:tcPr>
            <w:tcW w:w="627" w:type="dxa"/>
            <w:vMerge/>
            <w:shd w:val="clear" w:color="auto" w:fill="auto"/>
            <w:textDirection w:val="tbRl"/>
            <w:vAlign w:val="center"/>
          </w:tcPr>
          <w:p w:rsidR="00A24416" w:rsidRPr="00664AB0" w:rsidRDefault="00A24416" w:rsidP="00A24416">
            <w:pPr>
              <w:ind w:left="113" w:right="113"/>
              <w:rPr>
                <w:rFonts w:ascii="Calibri" w:hAnsi="Calibri" w:cs="Calibri"/>
              </w:rPr>
            </w:pPr>
          </w:p>
        </w:tc>
        <w:tc>
          <w:tcPr>
            <w:tcW w:w="1447" w:type="dxa"/>
            <w:shd w:val="clear" w:color="auto" w:fill="auto"/>
          </w:tcPr>
          <w:p w:rsidR="00A24416" w:rsidRPr="0082236F" w:rsidRDefault="00A24416" w:rsidP="00A24416">
            <w:pPr>
              <w:rPr>
                <w:rFonts w:ascii="Calibri" w:hAnsi="Calibri" w:cs="Calibri"/>
                <w:b/>
                <w:szCs w:val="20"/>
              </w:rPr>
            </w:pPr>
            <w:r>
              <w:rPr>
                <w:rFonts w:ascii="Calibri" w:hAnsi="Calibri" w:cs="Calibri"/>
                <w:b/>
                <w:szCs w:val="20"/>
              </w:rPr>
              <w:t>Indoor PE</w:t>
            </w:r>
          </w:p>
        </w:tc>
        <w:tc>
          <w:tcPr>
            <w:tcW w:w="5216" w:type="dxa"/>
            <w:shd w:val="clear" w:color="auto" w:fill="auto"/>
          </w:tcPr>
          <w:p w:rsidR="00A24416" w:rsidRDefault="00DC59D7" w:rsidP="00A24416">
            <w:pPr>
              <w:rPr>
                <w:rFonts w:ascii="Calibri" w:hAnsi="Calibri" w:cs="Calibri"/>
                <w:b/>
                <w:bCs/>
              </w:rPr>
            </w:pPr>
            <w:r>
              <w:rPr>
                <w:rFonts w:ascii="Calibri" w:hAnsi="Calibri" w:cs="Calibri"/>
                <w:b/>
                <w:bCs/>
                <w:color w:val="4472C4" w:themeColor="accent5"/>
              </w:rPr>
              <w:t xml:space="preserve">Taekwondo </w:t>
            </w:r>
          </w:p>
          <w:p w:rsidR="003C4097" w:rsidRPr="003C4097" w:rsidRDefault="00DC59D7" w:rsidP="00A24416">
            <w:pPr>
              <w:rPr>
                <w:rFonts w:asciiTheme="minorHAnsi" w:hAnsiTheme="minorHAnsi" w:cstheme="minorHAnsi"/>
                <w:bCs/>
                <w:color w:val="4472C4" w:themeColor="accent5"/>
              </w:rPr>
            </w:pPr>
            <w:r>
              <w:t xml:space="preserve">Year three will have a taekwondo instructor coming into school to teach them basic Taekwondo skills. </w:t>
            </w:r>
          </w:p>
        </w:tc>
        <w:tc>
          <w:tcPr>
            <w:tcW w:w="4230" w:type="dxa"/>
            <w:vMerge/>
            <w:shd w:val="clear" w:color="auto" w:fill="auto"/>
          </w:tcPr>
          <w:p w:rsidR="00A24416" w:rsidRPr="00723870" w:rsidRDefault="00A24416" w:rsidP="00A24416">
            <w:pPr>
              <w:rPr>
                <w:rFonts w:ascii="Calibri" w:hAnsi="Calibri" w:cs="Calibri"/>
                <w:sz w:val="20"/>
                <w:szCs w:val="20"/>
              </w:rPr>
            </w:pPr>
          </w:p>
        </w:tc>
      </w:tr>
      <w:tr w:rsidR="00A24416" w:rsidRPr="00723870" w:rsidTr="00FE5A45">
        <w:tc>
          <w:tcPr>
            <w:tcW w:w="627" w:type="dxa"/>
            <w:vMerge/>
            <w:shd w:val="clear" w:color="auto" w:fill="auto"/>
            <w:textDirection w:val="tbRl"/>
            <w:vAlign w:val="center"/>
          </w:tcPr>
          <w:p w:rsidR="00A24416" w:rsidRPr="00664AB0" w:rsidRDefault="00A24416" w:rsidP="0090322A">
            <w:pPr>
              <w:ind w:left="113" w:right="113"/>
              <w:rPr>
                <w:rFonts w:ascii="Calibri" w:hAnsi="Calibri" w:cs="Calibri"/>
              </w:rPr>
            </w:pPr>
          </w:p>
        </w:tc>
        <w:tc>
          <w:tcPr>
            <w:tcW w:w="1447" w:type="dxa"/>
            <w:shd w:val="clear" w:color="auto" w:fill="auto"/>
          </w:tcPr>
          <w:p w:rsidR="00A24416" w:rsidRPr="0082236F" w:rsidRDefault="00A24416" w:rsidP="0090322A">
            <w:pPr>
              <w:rPr>
                <w:rFonts w:ascii="Calibri" w:hAnsi="Calibri" w:cs="Calibri"/>
                <w:b/>
                <w:szCs w:val="20"/>
              </w:rPr>
            </w:pPr>
            <w:r w:rsidRPr="0082236F">
              <w:rPr>
                <w:rFonts w:ascii="Calibri" w:hAnsi="Calibri" w:cs="Calibri"/>
                <w:b/>
                <w:szCs w:val="20"/>
              </w:rPr>
              <w:t>MFL</w:t>
            </w:r>
          </w:p>
        </w:tc>
        <w:tc>
          <w:tcPr>
            <w:tcW w:w="5216" w:type="dxa"/>
            <w:shd w:val="clear" w:color="auto" w:fill="auto"/>
          </w:tcPr>
          <w:p w:rsidR="00A24416" w:rsidRDefault="00A24416" w:rsidP="0090322A">
            <w:pPr>
              <w:rPr>
                <w:rFonts w:ascii="Calibri" w:hAnsi="Calibri" w:cs="Calibri"/>
                <w:b/>
                <w:color w:val="2E74B5" w:themeColor="accent1" w:themeShade="BF"/>
              </w:rPr>
            </w:pPr>
            <w:r w:rsidRPr="00546C36">
              <w:rPr>
                <w:rFonts w:ascii="Calibri" w:hAnsi="Calibri" w:cs="Calibri"/>
                <w:b/>
                <w:color w:val="2E74B5" w:themeColor="accent1" w:themeShade="BF"/>
              </w:rPr>
              <w:t>Spanish</w:t>
            </w:r>
          </w:p>
          <w:p w:rsidR="00A24416" w:rsidRDefault="00A24416" w:rsidP="0090322A">
            <w:pPr>
              <w:rPr>
                <w:rFonts w:ascii="Calibri" w:hAnsi="Calibri" w:cs="Calibri"/>
                <w:b/>
                <w:color w:val="2E74B5" w:themeColor="accent1" w:themeShade="BF"/>
              </w:rPr>
            </w:pPr>
          </w:p>
          <w:p w:rsidR="00A24416" w:rsidRPr="00546C36" w:rsidRDefault="00A24416" w:rsidP="0090322A">
            <w:pPr>
              <w:rPr>
                <w:rFonts w:ascii="Calibri" w:hAnsi="Calibri" w:cs="Calibri"/>
                <w:color w:val="000000" w:themeColor="text1"/>
              </w:rPr>
            </w:pPr>
            <w:r>
              <w:rPr>
                <w:rFonts w:ascii="Calibri" w:hAnsi="Calibri" w:cs="Calibri"/>
                <w:color w:val="000000" w:themeColor="text1"/>
              </w:rPr>
              <w:t>Pupils will continue with weekly Spanish lessons with Mrs Fay (school MFL specialist).</w:t>
            </w:r>
          </w:p>
          <w:p w:rsidR="00A24416" w:rsidRPr="00A24416" w:rsidRDefault="00A24416" w:rsidP="00483CBF">
            <w:pPr>
              <w:rPr>
                <w:rFonts w:ascii="Calibri" w:hAnsi="Calibri" w:cs="Calibri"/>
                <w:bCs/>
                <w:color w:val="000000" w:themeColor="text1"/>
              </w:rPr>
            </w:pPr>
            <w:r w:rsidRPr="00A24416">
              <w:rPr>
                <w:rFonts w:ascii="Calibri" w:hAnsi="Calibri" w:cs="Calibri"/>
                <w:bCs/>
                <w:color w:val="000000" w:themeColor="text1"/>
              </w:rPr>
              <w:t xml:space="preserve"> </w:t>
            </w:r>
          </w:p>
        </w:tc>
        <w:tc>
          <w:tcPr>
            <w:tcW w:w="4230" w:type="dxa"/>
            <w:vMerge/>
            <w:shd w:val="clear" w:color="auto" w:fill="auto"/>
          </w:tcPr>
          <w:p w:rsidR="00A24416" w:rsidRPr="00723870" w:rsidRDefault="00A24416" w:rsidP="0090322A">
            <w:pPr>
              <w:rPr>
                <w:rFonts w:ascii="Calibri" w:hAnsi="Calibri" w:cs="Calibri"/>
                <w:sz w:val="20"/>
                <w:szCs w:val="20"/>
              </w:rPr>
            </w:pPr>
          </w:p>
        </w:tc>
      </w:tr>
    </w:tbl>
    <w:p w:rsidR="00C716CC" w:rsidRPr="00723870" w:rsidRDefault="00C716CC">
      <w:pPr>
        <w:rPr>
          <w:rFonts w:ascii="Calibri" w:hAnsi="Calibri" w:cs="Calibri"/>
          <w:sz w:val="20"/>
          <w:szCs w:val="20"/>
        </w:rPr>
      </w:pPr>
    </w:p>
    <w:sectPr w:rsidR="00C716CC"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D8" w:rsidRDefault="005F7ED8">
      <w:r>
        <w:separator/>
      </w:r>
    </w:p>
  </w:endnote>
  <w:endnote w:type="continuationSeparator" w:id="0">
    <w:p w:rsidR="005F7ED8" w:rsidRDefault="005F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D8" w:rsidRDefault="005F7ED8">
      <w:r>
        <w:separator/>
      </w:r>
    </w:p>
  </w:footnote>
  <w:footnote w:type="continuationSeparator" w:id="0">
    <w:p w:rsidR="005F7ED8" w:rsidRDefault="005F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D8" w:rsidRPr="00C62AE2" w:rsidRDefault="005F7ED8">
    <w:pPr>
      <w:pStyle w:val="Header"/>
      <w:rPr>
        <w:rFonts w:asciiTheme="minorHAnsi" w:hAnsiTheme="minorHAnsi" w:cstheme="minorHAnsi"/>
      </w:rPr>
    </w:pPr>
    <w:r w:rsidRPr="00C62AE2">
      <w:rPr>
        <w:rFonts w:asciiTheme="minorHAnsi" w:hAnsiTheme="minorHAnsi" w:cstheme="minorHAnsi"/>
      </w:rPr>
      <w:t xml:space="preserve">Year </w:t>
    </w:r>
    <w:r>
      <w:rPr>
        <w:rFonts w:asciiTheme="minorHAnsi" w:hAnsiTheme="minorHAnsi" w:cstheme="minorHAnsi"/>
      </w:rPr>
      <w:t>3</w:t>
    </w:r>
    <w:r w:rsidRPr="00C62AE2">
      <w:rPr>
        <w:rFonts w:asciiTheme="minorHAnsi" w:hAnsiTheme="minorHAnsi" w:cstheme="minorHAnsi"/>
      </w:rPr>
      <w:t xml:space="preserve"> Curriculum </w:t>
    </w:r>
    <w:r>
      <w:rPr>
        <w:rFonts w:asciiTheme="minorHAnsi" w:hAnsiTheme="minorHAnsi" w:cstheme="minorHAnsi"/>
      </w:rPr>
      <w:t>Description 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839BB"/>
    <w:multiLevelType w:val="multilevel"/>
    <w:tmpl w:val="112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8"/>
  </w:num>
  <w:num w:numId="4">
    <w:abstractNumId w:val="1"/>
  </w:num>
  <w:num w:numId="5">
    <w:abstractNumId w:val="13"/>
  </w:num>
  <w:num w:numId="6">
    <w:abstractNumId w:val="9"/>
  </w:num>
  <w:num w:numId="7">
    <w:abstractNumId w:val="17"/>
  </w:num>
  <w:num w:numId="8">
    <w:abstractNumId w:val="16"/>
  </w:num>
  <w:num w:numId="9">
    <w:abstractNumId w:val="5"/>
  </w:num>
  <w:num w:numId="10">
    <w:abstractNumId w:val="11"/>
  </w:num>
  <w:num w:numId="11">
    <w:abstractNumId w:val="4"/>
  </w:num>
  <w:num w:numId="12">
    <w:abstractNumId w:val="6"/>
  </w:num>
  <w:num w:numId="13">
    <w:abstractNumId w:val="10"/>
  </w:num>
  <w:num w:numId="14">
    <w:abstractNumId w:val="14"/>
  </w:num>
  <w:num w:numId="15">
    <w:abstractNumId w:val="7"/>
  </w:num>
  <w:num w:numId="16">
    <w:abstractNumId w:val="0"/>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15A0D"/>
    <w:rsid w:val="00020405"/>
    <w:rsid w:val="000219A9"/>
    <w:rsid w:val="00027B17"/>
    <w:rsid w:val="0003237E"/>
    <w:rsid w:val="00052031"/>
    <w:rsid w:val="00061B24"/>
    <w:rsid w:val="000664D6"/>
    <w:rsid w:val="00070BB5"/>
    <w:rsid w:val="00091DA6"/>
    <w:rsid w:val="000A563B"/>
    <w:rsid w:val="000B4938"/>
    <w:rsid w:val="000D0F1F"/>
    <w:rsid w:val="000D6040"/>
    <w:rsid w:val="000D6F3F"/>
    <w:rsid w:val="000E5BB9"/>
    <w:rsid w:val="00101942"/>
    <w:rsid w:val="00134731"/>
    <w:rsid w:val="0014481C"/>
    <w:rsid w:val="0015286B"/>
    <w:rsid w:val="0015489F"/>
    <w:rsid w:val="00180B3B"/>
    <w:rsid w:val="001A4FB0"/>
    <w:rsid w:val="001B2862"/>
    <w:rsid w:val="001C7773"/>
    <w:rsid w:val="001D5750"/>
    <w:rsid w:val="001D5E9C"/>
    <w:rsid w:val="001D66F2"/>
    <w:rsid w:val="001E76A7"/>
    <w:rsid w:val="0020195A"/>
    <w:rsid w:val="002063D4"/>
    <w:rsid w:val="002226C8"/>
    <w:rsid w:val="00241A75"/>
    <w:rsid w:val="00242A3D"/>
    <w:rsid w:val="00247B5C"/>
    <w:rsid w:val="0026528D"/>
    <w:rsid w:val="0026634C"/>
    <w:rsid w:val="002751E1"/>
    <w:rsid w:val="00282836"/>
    <w:rsid w:val="002A38D3"/>
    <w:rsid w:val="002A78AA"/>
    <w:rsid w:val="002C702C"/>
    <w:rsid w:val="002D0C10"/>
    <w:rsid w:val="003127BB"/>
    <w:rsid w:val="00370735"/>
    <w:rsid w:val="00370E8A"/>
    <w:rsid w:val="003756E5"/>
    <w:rsid w:val="00383FB2"/>
    <w:rsid w:val="00392E46"/>
    <w:rsid w:val="003A0A30"/>
    <w:rsid w:val="003A67CA"/>
    <w:rsid w:val="003B4994"/>
    <w:rsid w:val="003C1CE2"/>
    <w:rsid w:val="003C3A56"/>
    <w:rsid w:val="003C4097"/>
    <w:rsid w:val="003C54B6"/>
    <w:rsid w:val="003C5ED5"/>
    <w:rsid w:val="003D1CB8"/>
    <w:rsid w:val="003F1E44"/>
    <w:rsid w:val="00406249"/>
    <w:rsid w:val="00411D8B"/>
    <w:rsid w:val="004245F5"/>
    <w:rsid w:val="00435BD4"/>
    <w:rsid w:val="004365C9"/>
    <w:rsid w:val="00451C83"/>
    <w:rsid w:val="00452B53"/>
    <w:rsid w:val="00453EBD"/>
    <w:rsid w:val="004557B1"/>
    <w:rsid w:val="00457A0D"/>
    <w:rsid w:val="00475479"/>
    <w:rsid w:val="00483CBF"/>
    <w:rsid w:val="00490622"/>
    <w:rsid w:val="00492334"/>
    <w:rsid w:val="004A61DF"/>
    <w:rsid w:val="004A77B3"/>
    <w:rsid w:val="004C4B53"/>
    <w:rsid w:val="004D1C2F"/>
    <w:rsid w:val="005008DA"/>
    <w:rsid w:val="005104EA"/>
    <w:rsid w:val="00516044"/>
    <w:rsid w:val="0052546B"/>
    <w:rsid w:val="005349C9"/>
    <w:rsid w:val="00540EC0"/>
    <w:rsid w:val="00541B6C"/>
    <w:rsid w:val="005442F8"/>
    <w:rsid w:val="005452F2"/>
    <w:rsid w:val="00545C21"/>
    <w:rsid w:val="00545DE3"/>
    <w:rsid w:val="00546C36"/>
    <w:rsid w:val="005508D5"/>
    <w:rsid w:val="00552B5D"/>
    <w:rsid w:val="005530C4"/>
    <w:rsid w:val="00567F2B"/>
    <w:rsid w:val="0057105D"/>
    <w:rsid w:val="005B00C7"/>
    <w:rsid w:val="005B1369"/>
    <w:rsid w:val="005B6BBC"/>
    <w:rsid w:val="005C1857"/>
    <w:rsid w:val="005D3E43"/>
    <w:rsid w:val="005F7ED8"/>
    <w:rsid w:val="00600F3F"/>
    <w:rsid w:val="00620BD3"/>
    <w:rsid w:val="00662D47"/>
    <w:rsid w:val="00664AB0"/>
    <w:rsid w:val="00675143"/>
    <w:rsid w:val="00681EEF"/>
    <w:rsid w:val="00694109"/>
    <w:rsid w:val="006967AB"/>
    <w:rsid w:val="006F2225"/>
    <w:rsid w:val="00704D7E"/>
    <w:rsid w:val="0070689C"/>
    <w:rsid w:val="00707D0D"/>
    <w:rsid w:val="00722D43"/>
    <w:rsid w:val="00722F5E"/>
    <w:rsid w:val="00723870"/>
    <w:rsid w:val="00725629"/>
    <w:rsid w:val="0073153A"/>
    <w:rsid w:val="00776A3C"/>
    <w:rsid w:val="00776ABD"/>
    <w:rsid w:val="00781BB3"/>
    <w:rsid w:val="007A03D0"/>
    <w:rsid w:val="007C0497"/>
    <w:rsid w:val="007C4716"/>
    <w:rsid w:val="007C5554"/>
    <w:rsid w:val="007E3790"/>
    <w:rsid w:val="007F2ABC"/>
    <w:rsid w:val="008009E3"/>
    <w:rsid w:val="008106EC"/>
    <w:rsid w:val="00810928"/>
    <w:rsid w:val="008147B1"/>
    <w:rsid w:val="008152FA"/>
    <w:rsid w:val="0082236F"/>
    <w:rsid w:val="00831605"/>
    <w:rsid w:val="00860DFD"/>
    <w:rsid w:val="008667E0"/>
    <w:rsid w:val="00874576"/>
    <w:rsid w:val="00892689"/>
    <w:rsid w:val="008979BB"/>
    <w:rsid w:val="008B68D9"/>
    <w:rsid w:val="008B7C78"/>
    <w:rsid w:val="008C75F1"/>
    <w:rsid w:val="008E7528"/>
    <w:rsid w:val="00901D4C"/>
    <w:rsid w:val="0090322A"/>
    <w:rsid w:val="009158E9"/>
    <w:rsid w:val="00925AB0"/>
    <w:rsid w:val="00941307"/>
    <w:rsid w:val="009431FA"/>
    <w:rsid w:val="00980150"/>
    <w:rsid w:val="00980D57"/>
    <w:rsid w:val="00984692"/>
    <w:rsid w:val="0098660D"/>
    <w:rsid w:val="009A0C9C"/>
    <w:rsid w:val="009A698B"/>
    <w:rsid w:val="009A6A55"/>
    <w:rsid w:val="009A702F"/>
    <w:rsid w:val="009A7CA9"/>
    <w:rsid w:val="009B2CBD"/>
    <w:rsid w:val="009C4559"/>
    <w:rsid w:val="009D0B93"/>
    <w:rsid w:val="00A11382"/>
    <w:rsid w:val="00A23A4E"/>
    <w:rsid w:val="00A24416"/>
    <w:rsid w:val="00A35A22"/>
    <w:rsid w:val="00A37DCA"/>
    <w:rsid w:val="00A43B50"/>
    <w:rsid w:val="00A47552"/>
    <w:rsid w:val="00A5176A"/>
    <w:rsid w:val="00A57DBD"/>
    <w:rsid w:val="00A57EDD"/>
    <w:rsid w:val="00A60FB0"/>
    <w:rsid w:val="00A672D9"/>
    <w:rsid w:val="00A71E61"/>
    <w:rsid w:val="00A75ADE"/>
    <w:rsid w:val="00A772BF"/>
    <w:rsid w:val="00A93362"/>
    <w:rsid w:val="00AB7F63"/>
    <w:rsid w:val="00AD3989"/>
    <w:rsid w:val="00AE73E1"/>
    <w:rsid w:val="00B1348B"/>
    <w:rsid w:val="00B22742"/>
    <w:rsid w:val="00B564B8"/>
    <w:rsid w:val="00B655EA"/>
    <w:rsid w:val="00B764E3"/>
    <w:rsid w:val="00BB527F"/>
    <w:rsid w:val="00BB6B8F"/>
    <w:rsid w:val="00BC3902"/>
    <w:rsid w:val="00BD2104"/>
    <w:rsid w:val="00BD6DE8"/>
    <w:rsid w:val="00BF3C96"/>
    <w:rsid w:val="00C02FE6"/>
    <w:rsid w:val="00C2014A"/>
    <w:rsid w:val="00C44691"/>
    <w:rsid w:val="00C52957"/>
    <w:rsid w:val="00C530AA"/>
    <w:rsid w:val="00C62AE2"/>
    <w:rsid w:val="00C716CC"/>
    <w:rsid w:val="00C800E8"/>
    <w:rsid w:val="00CD4956"/>
    <w:rsid w:val="00CE15B4"/>
    <w:rsid w:val="00D12370"/>
    <w:rsid w:val="00D327B9"/>
    <w:rsid w:val="00D54427"/>
    <w:rsid w:val="00D545F5"/>
    <w:rsid w:val="00D55E9F"/>
    <w:rsid w:val="00D5673F"/>
    <w:rsid w:val="00D77C73"/>
    <w:rsid w:val="00DC59D7"/>
    <w:rsid w:val="00DE4C6E"/>
    <w:rsid w:val="00E175A3"/>
    <w:rsid w:val="00E26D80"/>
    <w:rsid w:val="00E51BE0"/>
    <w:rsid w:val="00E61D2D"/>
    <w:rsid w:val="00E72E64"/>
    <w:rsid w:val="00E83B95"/>
    <w:rsid w:val="00E955AA"/>
    <w:rsid w:val="00ED1501"/>
    <w:rsid w:val="00ED2D08"/>
    <w:rsid w:val="00ED74BC"/>
    <w:rsid w:val="00F00A0D"/>
    <w:rsid w:val="00F32B48"/>
    <w:rsid w:val="00F46DCF"/>
    <w:rsid w:val="00F6533C"/>
    <w:rsid w:val="00F706BE"/>
    <w:rsid w:val="00F752FF"/>
    <w:rsid w:val="00F85104"/>
    <w:rsid w:val="00F92E0B"/>
    <w:rsid w:val="00FA1336"/>
    <w:rsid w:val="00FA60AC"/>
    <w:rsid w:val="00FC367B"/>
    <w:rsid w:val="00FC5236"/>
    <w:rsid w:val="00FC55D5"/>
    <w:rsid w:val="00FC7C1F"/>
    <w:rsid w:val="00FD5BD8"/>
    <w:rsid w:val="00FE4106"/>
    <w:rsid w:val="00FE5A45"/>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7B2E7"/>
  <w15:chartTrackingRefBased/>
  <w15:docId w15:val="{2A97B0CD-A75C-4E29-8EF1-3EAAFE4D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 w:type="paragraph" w:styleId="NormalWeb">
    <w:name w:val="Normal (Web)"/>
    <w:basedOn w:val="Normal"/>
    <w:uiPriority w:val="99"/>
    <w:unhideWhenUsed/>
    <w:rsid w:val="009D0B93"/>
    <w:pPr>
      <w:spacing w:before="100" w:beforeAutospacing="1" w:after="100" w:afterAutospacing="1"/>
    </w:pPr>
  </w:style>
  <w:style w:type="paragraph" w:styleId="Title">
    <w:name w:val="Title"/>
    <w:basedOn w:val="Normal"/>
    <w:next w:val="Normal"/>
    <w:link w:val="TitleChar"/>
    <w:qFormat/>
    <w:rsid w:val="009032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032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2203">
      <w:bodyDiv w:val="1"/>
      <w:marLeft w:val="0"/>
      <w:marRight w:val="0"/>
      <w:marTop w:val="0"/>
      <w:marBottom w:val="0"/>
      <w:divBdr>
        <w:top w:val="none" w:sz="0" w:space="0" w:color="auto"/>
        <w:left w:val="none" w:sz="0" w:space="0" w:color="auto"/>
        <w:bottom w:val="none" w:sz="0" w:space="0" w:color="auto"/>
        <w:right w:val="none" w:sz="0" w:space="0" w:color="auto"/>
      </w:divBdr>
    </w:div>
    <w:div w:id="954209670">
      <w:bodyDiv w:val="1"/>
      <w:marLeft w:val="0"/>
      <w:marRight w:val="0"/>
      <w:marTop w:val="0"/>
      <w:marBottom w:val="0"/>
      <w:divBdr>
        <w:top w:val="none" w:sz="0" w:space="0" w:color="auto"/>
        <w:left w:val="none" w:sz="0" w:space="0" w:color="auto"/>
        <w:bottom w:val="none" w:sz="0" w:space="0" w:color="auto"/>
        <w:right w:val="none" w:sz="0" w:space="0" w:color="auto"/>
      </w:divBdr>
    </w:div>
    <w:div w:id="1451969964">
      <w:bodyDiv w:val="1"/>
      <w:marLeft w:val="0"/>
      <w:marRight w:val="0"/>
      <w:marTop w:val="0"/>
      <w:marBottom w:val="0"/>
      <w:divBdr>
        <w:top w:val="none" w:sz="0" w:space="0" w:color="auto"/>
        <w:left w:val="none" w:sz="0" w:space="0" w:color="auto"/>
        <w:bottom w:val="none" w:sz="0" w:space="0" w:color="auto"/>
        <w:right w:val="none" w:sz="0" w:space="0" w:color="auto"/>
      </w:divBdr>
    </w:div>
    <w:div w:id="17181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4F65-C844-4FEE-BB31-2542C155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3352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dc:description/>
  <cp:lastModifiedBy>Sally Ralphson</cp:lastModifiedBy>
  <cp:revision>4</cp:revision>
  <cp:lastPrinted>2015-03-30T14:38:00Z</cp:lastPrinted>
  <dcterms:created xsi:type="dcterms:W3CDTF">2024-04-16T09:11:00Z</dcterms:created>
  <dcterms:modified xsi:type="dcterms:W3CDTF">2024-04-19T14:03:00Z</dcterms:modified>
</cp:coreProperties>
</file>